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295" w:rsidRDefault="00492295" w:rsidP="00492295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492295" w:rsidRDefault="00492295" w:rsidP="00492295">
      <w:pPr>
        <w:jc w:val="center"/>
        <w:rPr>
          <w:b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муниципального</w:t>
      </w:r>
      <w:proofErr w:type="gramEnd"/>
      <w:r>
        <w:rPr>
          <w:b/>
          <w:color w:val="000000"/>
          <w:sz w:val="28"/>
          <w:szCs w:val="28"/>
        </w:rPr>
        <w:t xml:space="preserve"> образования г. Казань</w:t>
      </w:r>
    </w:p>
    <w:p w:rsidR="00492295" w:rsidRDefault="00492295" w:rsidP="004922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492295" w:rsidRDefault="00492295" w:rsidP="004922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492295" w:rsidRDefault="00492295" w:rsidP="004922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tbl>
      <w:tblPr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3510"/>
        <w:gridCol w:w="6062"/>
      </w:tblGrid>
      <w:tr w:rsidR="00681F1D" w:rsidTr="00681F1D">
        <w:trPr>
          <w:jc w:val="center"/>
        </w:trPr>
        <w:tc>
          <w:tcPr>
            <w:tcW w:w="3510" w:type="dxa"/>
          </w:tcPr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_________ 20__ г.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6062" w:type="dxa"/>
          </w:tcPr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 ДО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color w:val="000000"/>
                <w:sz w:val="28"/>
                <w:szCs w:val="28"/>
              </w:rPr>
              <w:t>Насыбуллина</w:t>
            </w:r>
            <w:proofErr w:type="spellEnd"/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681F1D" w:rsidRDefault="00681F1D" w:rsidP="00681F1D">
      <w:pPr>
        <w:jc w:val="center"/>
        <w:rPr>
          <w:color w:val="000000"/>
          <w:sz w:val="32"/>
          <w:szCs w:val="32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B73161" w:rsidP="00681F1D">
      <w:pP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Рабочая</w:t>
      </w:r>
      <w:r w:rsidR="00681F1D">
        <w:rPr>
          <w:b/>
          <w:color w:val="000000"/>
          <w:sz w:val="28"/>
          <w:szCs w:val="28"/>
        </w:rPr>
        <w:t xml:space="preserve"> общеобразовательная общеразвивающая программа </w:t>
      </w:r>
    </w:p>
    <w:p w:rsidR="00213044" w:rsidRDefault="00213044" w:rsidP="00213044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b/>
          <w:color w:val="000000"/>
          <w:sz w:val="28"/>
          <w:szCs w:val="28"/>
        </w:rPr>
      </w:pPr>
    </w:p>
    <w:p w:rsidR="00213044" w:rsidRPr="006D12D5" w:rsidRDefault="00213044" w:rsidP="00213044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color w:val="000000"/>
          <w:sz w:val="28"/>
          <w:szCs w:val="28"/>
        </w:rPr>
      </w:pPr>
      <w:r w:rsidRPr="006D12D5">
        <w:rPr>
          <w:b/>
          <w:color w:val="000000"/>
          <w:sz w:val="28"/>
          <w:szCs w:val="28"/>
        </w:rPr>
        <w:t>Конструирование судомоделей</w:t>
      </w:r>
    </w:p>
    <w:p w:rsidR="00681F1D" w:rsidRPr="00FA799A" w:rsidRDefault="00681F1D" w:rsidP="00681F1D">
      <w:pPr>
        <w:spacing w:before="280"/>
        <w:jc w:val="center"/>
        <w:rPr>
          <w:color w:val="000000"/>
          <w:sz w:val="28"/>
          <w:szCs w:val="28"/>
        </w:rPr>
      </w:pPr>
      <w:proofErr w:type="gramStart"/>
      <w:r w:rsidRPr="00FA799A">
        <w:rPr>
          <w:b/>
          <w:color w:val="000000"/>
          <w:sz w:val="28"/>
          <w:szCs w:val="28"/>
        </w:rPr>
        <w:t>на</w:t>
      </w:r>
      <w:proofErr w:type="gramEnd"/>
      <w:r w:rsidRPr="00FA799A">
        <w:rPr>
          <w:b/>
          <w:color w:val="000000"/>
          <w:sz w:val="28"/>
          <w:szCs w:val="28"/>
        </w:rPr>
        <w:t xml:space="preserve"> 202</w:t>
      </w:r>
      <w:r w:rsidR="0042320F">
        <w:rPr>
          <w:b/>
          <w:color w:val="000000"/>
          <w:sz w:val="28"/>
          <w:szCs w:val="28"/>
        </w:rPr>
        <w:t>1</w:t>
      </w:r>
      <w:r w:rsidRPr="00FA799A">
        <w:rPr>
          <w:b/>
          <w:color w:val="000000"/>
          <w:sz w:val="28"/>
          <w:szCs w:val="28"/>
        </w:rPr>
        <w:t>-202</w:t>
      </w:r>
      <w:r w:rsidR="0042320F">
        <w:rPr>
          <w:b/>
          <w:color w:val="000000"/>
          <w:sz w:val="28"/>
          <w:szCs w:val="28"/>
        </w:rPr>
        <w:t>2</w:t>
      </w:r>
      <w:r w:rsidRPr="00FA799A">
        <w:rPr>
          <w:b/>
          <w:color w:val="000000"/>
          <w:sz w:val="28"/>
          <w:szCs w:val="28"/>
        </w:rPr>
        <w:t xml:space="preserve"> учебный год</w:t>
      </w:r>
    </w:p>
    <w:p w:rsidR="00F84964" w:rsidRDefault="00F84964" w:rsidP="00681F1D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681F1D" w:rsidRDefault="00681F1D" w:rsidP="00681F1D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Направленность:</w:t>
      </w:r>
      <w:r>
        <w:rPr>
          <w:color w:val="000000"/>
          <w:sz w:val="28"/>
          <w:szCs w:val="28"/>
        </w:rPr>
        <w:t xml:space="preserve"> </w:t>
      </w:r>
      <w:r w:rsidR="00213044">
        <w:rPr>
          <w:i/>
          <w:color w:val="000000"/>
          <w:sz w:val="28"/>
          <w:szCs w:val="28"/>
        </w:rPr>
        <w:t>техническая</w:t>
      </w:r>
    </w:p>
    <w:p w:rsidR="00681F1D" w:rsidRDefault="00681F1D" w:rsidP="00681F1D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Возраст обучающихся:</w:t>
      </w:r>
      <w:r>
        <w:rPr>
          <w:color w:val="000000"/>
          <w:sz w:val="28"/>
          <w:szCs w:val="28"/>
        </w:rPr>
        <w:t xml:space="preserve"> </w:t>
      </w:r>
      <w:r w:rsidR="00213044">
        <w:rPr>
          <w:i/>
          <w:color w:val="000000"/>
          <w:sz w:val="28"/>
          <w:szCs w:val="28"/>
        </w:rPr>
        <w:t>10-17</w:t>
      </w:r>
      <w:r>
        <w:rPr>
          <w:i/>
          <w:color w:val="000000"/>
          <w:sz w:val="28"/>
          <w:szCs w:val="28"/>
        </w:rPr>
        <w:t xml:space="preserve"> лет</w:t>
      </w:r>
    </w:p>
    <w:p w:rsidR="00681F1D" w:rsidRDefault="00681F1D" w:rsidP="00681F1D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Срок реализации:</w:t>
      </w:r>
      <w:r>
        <w:rPr>
          <w:color w:val="000000"/>
          <w:sz w:val="28"/>
          <w:szCs w:val="28"/>
        </w:rPr>
        <w:t xml:space="preserve"> </w:t>
      </w:r>
      <w:r w:rsidR="00213044">
        <w:rPr>
          <w:i/>
          <w:color w:val="000000"/>
          <w:sz w:val="28"/>
          <w:szCs w:val="28"/>
        </w:rPr>
        <w:t>1 год</w:t>
      </w:r>
    </w:p>
    <w:p w:rsidR="00F84964" w:rsidRPr="00FA799A" w:rsidRDefault="00F84964" w:rsidP="00F84964">
      <w:pPr>
        <w:jc w:val="center"/>
        <w:rPr>
          <w:i/>
          <w:color w:val="000000"/>
          <w:sz w:val="28"/>
          <w:szCs w:val="28"/>
        </w:rPr>
      </w:pPr>
      <w:r w:rsidRPr="00FA799A">
        <w:rPr>
          <w:i/>
          <w:color w:val="000000"/>
          <w:sz w:val="28"/>
          <w:szCs w:val="28"/>
        </w:rPr>
        <w:t>(</w:t>
      </w:r>
      <w:r w:rsidR="00B73161" w:rsidRPr="00FA799A">
        <w:rPr>
          <w:i/>
          <w:color w:val="000000"/>
          <w:sz w:val="28"/>
          <w:szCs w:val="28"/>
        </w:rPr>
        <w:t>Второй</w:t>
      </w:r>
      <w:r w:rsidRPr="00FA799A">
        <w:rPr>
          <w:i/>
          <w:color w:val="000000"/>
          <w:sz w:val="28"/>
          <w:szCs w:val="28"/>
        </w:rPr>
        <w:t xml:space="preserve"> год обучения)</w:t>
      </w:r>
    </w:p>
    <w:p w:rsidR="00681F1D" w:rsidRDefault="00681F1D" w:rsidP="00681F1D">
      <w:pPr>
        <w:shd w:val="clear" w:color="auto" w:fill="FFFFFF"/>
        <w:ind w:firstLine="540"/>
        <w:jc w:val="both"/>
        <w:rPr>
          <w:color w:val="000000"/>
          <w:sz w:val="32"/>
          <w:szCs w:val="32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822ADA" w:rsidRDefault="00822ADA" w:rsidP="00681F1D">
      <w:pPr>
        <w:rPr>
          <w:color w:val="000000"/>
          <w:sz w:val="28"/>
          <w:szCs w:val="28"/>
        </w:rPr>
      </w:pPr>
    </w:p>
    <w:p w:rsidR="00822ADA" w:rsidRDefault="00822ADA" w:rsidP="00681F1D">
      <w:pPr>
        <w:rPr>
          <w:color w:val="000000"/>
          <w:sz w:val="28"/>
          <w:szCs w:val="28"/>
        </w:rPr>
      </w:pPr>
    </w:p>
    <w:p w:rsidR="00681F1D" w:rsidRDefault="00681F1D" w:rsidP="00681F1D">
      <w:pPr>
        <w:ind w:left="5040"/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ind w:left="504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Автор-составитель: </w:t>
      </w:r>
    </w:p>
    <w:p w:rsidR="00213044" w:rsidRDefault="00213044" w:rsidP="00213044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Зиатдинов</w:t>
      </w:r>
      <w:proofErr w:type="spellEnd"/>
      <w:r>
        <w:rPr>
          <w:color w:val="000000"/>
          <w:sz w:val="28"/>
          <w:szCs w:val="28"/>
        </w:rPr>
        <w:t xml:space="preserve"> Наиль </w:t>
      </w:r>
      <w:proofErr w:type="spellStart"/>
      <w:r>
        <w:rPr>
          <w:color w:val="000000"/>
          <w:sz w:val="28"/>
          <w:szCs w:val="28"/>
        </w:rPr>
        <w:t>Ильгизарович</w:t>
      </w:r>
      <w:proofErr w:type="spellEnd"/>
      <w:r w:rsidR="00C41CB8">
        <w:rPr>
          <w:color w:val="000000"/>
          <w:sz w:val="28"/>
          <w:szCs w:val="28"/>
        </w:rPr>
        <w:t>,</w:t>
      </w:r>
    </w:p>
    <w:p w:rsidR="00681F1D" w:rsidRDefault="00681F1D" w:rsidP="00681F1D">
      <w:pPr>
        <w:ind w:firstLine="432"/>
        <w:jc w:val="right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педагог</w:t>
      </w:r>
      <w:proofErr w:type="gramEnd"/>
      <w:r>
        <w:rPr>
          <w:color w:val="000000"/>
          <w:sz w:val="28"/>
          <w:szCs w:val="28"/>
        </w:rPr>
        <w:t xml:space="preserve"> дополнительного образования</w:t>
      </w: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F34824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</w:t>
      </w:r>
      <w:r w:rsidR="00F84964">
        <w:rPr>
          <w:color w:val="000000"/>
          <w:sz w:val="28"/>
          <w:szCs w:val="28"/>
        </w:rPr>
        <w:t>2</w:t>
      </w:r>
      <w:r w:rsidR="0042320F">
        <w:rPr>
          <w:color w:val="000000"/>
          <w:sz w:val="28"/>
          <w:szCs w:val="28"/>
        </w:rPr>
        <w:t>1</w:t>
      </w:r>
    </w:p>
    <w:p w:rsidR="00F87B68" w:rsidRDefault="00681F1D" w:rsidP="00F87B68">
      <w:pPr>
        <w:ind w:firstLine="709"/>
        <w:jc w:val="center"/>
        <w:rPr>
          <w:b/>
          <w:color w:val="000000"/>
          <w:sz w:val="28"/>
          <w:szCs w:val="28"/>
        </w:rPr>
      </w:pPr>
      <w:r>
        <w:br w:type="page"/>
      </w:r>
      <w:r w:rsidR="00F87B68">
        <w:rPr>
          <w:b/>
          <w:color w:val="000000"/>
          <w:sz w:val="28"/>
          <w:szCs w:val="28"/>
        </w:rPr>
        <w:lastRenderedPageBreak/>
        <w:t xml:space="preserve"> </w:t>
      </w:r>
    </w:p>
    <w:p w:rsidR="00681F1D" w:rsidRDefault="00681F1D" w:rsidP="00681F1D">
      <w:pPr>
        <w:jc w:val="center"/>
        <w:rPr>
          <w:rFonts w:ascii="Academy Cyr" w:eastAsia="Academy Cyr" w:hAnsi="Academy Cyr" w:cs="Academy Cyr"/>
          <w:color w:val="000000"/>
          <w:sz w:val="24"/>
          <w:szCs w:val="24"/>
        </w:rPr>
      </w:pPr>
      <w:r>
        <w:rPr>
          <w:b/>
          <w:color w:val="000000"/>
          <w:sz w:val="28"/>
          <w:szCs w:val="28"/>
        </w:rPr>
        <w:t>Пояснительная записка</w:t>
      </w:r>
    </w:p>
    <w:p w:rsidR="00C043E7" w:rsidRPr="00C043E7" w:rsidRDefault="00C043E7" w:rsidP="00C043E7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4"/>
          <w:szCs w:val="24"/>
        </w:rPr>
      </w:pPr>
      <w:r w:rsidRPr="00C043E7">
        <w:rPr>
          <w:b/>
          <w:color w:val="000000"/>
          <w:sz w:val="24"/>
          <w:szCs w:val="24"/>
        </w:rPr>
        <w:t>Рабочая программа «Конструирование судомоделей» технической направленности, рассчитана на обучение детей 10-17 лет</w:t>
      </w:r>
      <w:r w:rsidR="00B73161">
        <w:rPr>
          <w:b/>
          <w:color w:val="000000"/>
          <w:sz w:val="24"/>
          <w:szCs w:val="24"/>
        </w:rPr>
        <w:t>.</w:t>
      </w:r>
      <w:r w:rsidRPr="00C043E7">
        <w:rPr>
          <w:b/>
          <w:color w:val="000000"/>
          <w:sz w:val="24"/>
          <w:szCs w:val="24"/>
        </w:rPr>
        <w:t xml:space="preserve"> Программа рассчитана на 144 часа в год (2 занятия в неделю по 2 часа). Форма организации образовательного процесса групповая (в группах по 15 человек).</w:t>
      </w:r>
    </w:p>
    <w:p w:rsidR="00681F1D" w:rsidRDefault="00C043E7" w:rsidP="0042320F">
      <w:pPr>
        <w:ind w:firstLine="540"/>
        <w:jc w:val="both"/>
        <w:rPr>
          <w:color w:val="000000"/>
          <w:sz w:val="24"/>
          <w:szCs w:val="24"/>
        </w:rPr>
      </w:pPr>
      <w:r w:rsidRPr="00C043E7">
        <w:rPr>
          <w:color w:val="000000"/>
          <w:sz w:val="24"/>
          <w:szCs w:val="24"/>
        </w:rPr>
        <w:t>На втором году обучения б</w:t>
      </w:r>
      <w:r w:rsidR="00E0029D" w:rsidRPr="00C043E7">
        <w:rPr>
          <w:color w:val="000000"/>
          <w:sz w:val="24"/>
          <w:szCs w:val="24"/>
        </w:rPr>
        <w:t>олее углуб</w:t>
      </w:r>
      <w:r w:rsidRPr="00C043E7">
        <w:rPr>
          <w:color w:val="000000"/>
          <w:sz w:val="24"/>
          <w:szCs w:val="24"/>
        </w:rPr>
        <w:t>ленно изучаются чертежи моделей: в частности, деталировке</w:t>
      </w:r>
      <w:r w:rsidR="00E0029D" w:rsidRPr="00C043E7">
        <w:rPr>
          <w:color w:val="000000"/>
          <w:sz w:val="24"/>
          <w:szCs w:val="24"/>
        </w:rPr>
        <w:t xml:space="preserve">. Изучаются прототипы и чертежи деталей корабля, выявляются их конструктивные особенности. Большое внимание уделяется работе с масштабами.  </w:t>
      </w:r>
      <w:bookmarkStart w:id="0" w:name="_GoBack"/>
      <w:bookmarkEnd w:id="0"/>
    </w:p>
    <w:p w:rsid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Учебный план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color w:val="000000"/>
          <w:sz w:val="28"/>
          <w:szCs w:val="28"/>
        </w:rPr>
      </w:pPr>
      <w:r w:rsidRPr="0042320F">
        <w:rPr>
          <w:b/>
          <w:color w:val="000000"/>
          <w:sz w:val="28"/>
          <w:szCs w:val="28"/>
        </w:rPr>
        <w:t>Второй год обучения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</w:p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961"/>
        <w:gridCol w:w="851"/>
        <w:gridCol w:w="992"/>
        <w:gridCol w:w="992"/>
        <w:gridCol w:w="1843"/>
      </w:tblGrid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b/>
                <w:color w:val="000000"/>
                <w:sz w:val="24"/>
                <w:szCs w:val="24"/>
              </w:rPr>
            </w:pPr>
            <w:r w:rsidRPr="0042320F">
              <w:rPr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36" w:firstLine="136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4"/>
              <w:jc w:val="center"/>
              <w:rPr>
                <w:b/>
                <w:sz w:val="24"/>
                <w:szCs w:val="24"/>
              </w:rPr>
            </w:pPr>
            <w:r w:rsidRPr="0042320F">
              <w:rPr>
                <w:b/>
                <w:sz w:val="24"/>
                <w:szCs w:val="24"/>
              </w:rPr>
              <w:t>Форма аттестации (контроля)</w:t>
            </w:r>
          </w:p>
        </w:tc>
      </w:tr>
      <w:tr w:rsidR="0042320F" w:rsidRPr="0042320F" w:rsidTr="00B05CBC">
        <w:trPr>
          <w:trHeight w:val="40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Вводное занятие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36" w:firstLine="136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Классификация судов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2.1.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Парусные суда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2.2.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Парусно-моторные суда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2.3.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Парусные суда со вспомогательным мотором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2.4.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Суда с механическим двигателем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Классификация судов по назначению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3.1.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Торговые суда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3.2.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Суда вспомогательного и технического флота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3.3.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Суда рыболовного флота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3.4.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Несамоходный флот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3.5.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Военные корабли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Постройка корпуса модели судна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Начало постройки, стапель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center"/>
              <w:rPr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Монолитные корпуса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Монолитные корпуса из слоеных блоков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Корпуса из цельных слоев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Корпуса из полых слоев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Корпуса из сборных слоев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Наборные корпуса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4.8.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proofErr w:type="spellStart"/>
            <w:r w:rsidRPr="0042320F">
              <w:rPr>
                <w:color w:val="000000"/>
                <w:sz w:val="24"/>
                <w:szCs w:val="24"/>
              </w:rPr>
              <w:t>Плоскокилеватые</w:t>
            </w:r>
            <w:proofErr w:type="spellEnd"/>
            <w:r w:rsidRPr="0042320F">
              <w:rPr>
                <w:color w:val="000000"/>
                <w:sz w:val="24"/>
                <w:szCs w:val="24"/>
              </w:rPr>
              <w:t xml:space="preserve"> корпуса с листовой обшивкой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4.9.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Корпуса с плавными обводами мидель-шпангоута с обшивкой из маленьких планок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4.10.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Постройка обычных и спортивных самоходных моделей с парусами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4.11.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Постройка моделей старинных судов с наборными корпусами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4.12.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firstLine="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Постройка наборных корпусов с гнутыми шпангоутами по шаблонам (лекалам)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4.13.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Композитные паруса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4.14.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Корпуса из металла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4.15.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Корпуса из полиэфирной смолы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lastRenderedPageBreak/>
              <w:t>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Окончательная отделка деревянных корпусов моделей судов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5.1.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Заделка трещин и ремонт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5.2.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Циклевка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5.3.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Грунтовка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5.4.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Шпаклевка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5.5.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Шлифовка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5.6.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Окраска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5.7.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Покрытие лаком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5.8.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Обработка внутренних поверхностей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5.9.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Золочение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5.10.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Стапельные подставки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Рангоут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6.1.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Мачты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6.2.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Составные части мачт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6.3.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Старинные мачты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6.4.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Соединительные детали мачт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6.5.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Реи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6.6.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Детали реев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6.7.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Лисель-спирты и лисель-реи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6.8.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42320F">
              <w:rPr>
                <w:color w:val="000000"/>
                <w:sz w:val="24"/>
                <w:szCs w:val="24"/>
              </w:rPr>
              <w:t>Рю</w:t>
            </w:r>
            <w:proofErr w:type="spellEnd"/>
            <w:r w:rsidRPr="0042320F">
              <w:rPr>
                <w:color w:val="000000"/>
                <w:sz w:val="24"/>
                <w:szCs w:val="24"/>
              </w:rPr>
              <w:t xml:space="preserve"> (латинские реи)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6.9.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Гафели, гики, трисель- мачты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6.10.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Выстрелы (боканцы)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6.11.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Крепление реев к мачтам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6.12.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Изготовление мачт и реев для настольных моделей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 xml:space="preserve">Паруса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7.1.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Классификация парусов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7.2.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Добавочные паруса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7.3.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Штормовые паруса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lastRenderedPageBreak/>
              <w:t>7.4.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Детали парусов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7.5.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Парусина для изготовления парусов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7.6.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Изготовление парусов для настольных моделей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8.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Тросы, блоки необходимые для проводки и крепления снастей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8.1.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Тросы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8.2.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Сплесни, бензели </w:t>
            </w:r>
            <w:proofErr w:type="spellStart"/>
            <w:r w:rsidRPr="0042320F">
              <w:rPr>
                <w:color w:val="000000"/>
                <w:sz w:val="24"/>
                <w:szCs w:val="24"/>
              </w:rPr>
              <w:t>клетневка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8.3.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Тали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8.4.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Станинные блоки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8.5.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Тросы для модели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8.6.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Блоки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8.7.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Изготовление блоков и юферсов для моделей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9.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Якоря, малые плавучие средства и рули.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9.1.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Современные якоря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9.2.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Якорные канаты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9.3.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 xml:space="preserve">Цепи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9.4.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Изготовление якорей и цепей для модели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9.5.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Механизмы и оборудование для работы с якорями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Практическое изготовление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9.6.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Крепление якоря на борту старинных судов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9.7.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Мелкие суда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9.8.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Детали шлюпок и их снабжение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9.9.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Подъем и спуск шлюпок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Устный опрос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9.10.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Показательные выступления судомоделистов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Выставки, соревнования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10.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Выставка – панорама «Семь футов под килем»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color w:val="000000"/>
                <w:sz w:val="24"/>
                <w:szCs w:val="24"/>
              </w:rPr>
              <w:t>Выставка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</w:p>
        </w:tc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Промежуточная аттестация.</w:t>
            </w:r>
          </w:p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42320F">
              <w:rPr>
                <w:sz w:val="24"/>
                <w:szCs w:val="24"/>
              </w:rPr>
              <w:t>Контрольные опросы по изготовлению модели, контрольные опросы по морской грамотности, участие в выставках, соревнованиях</w:t>
            </w:r>
          </w:p>
        </w:tc>
      </w:tr>
      <w:tr w:rsidR="0042320F" w:rsidRPr="0042320F" w:rsidTr="00B05CBC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57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42320F">
              <w:rPr>
                <w:b/>
                <w:color w:val="000000"/>
                <w:sz w:val="24"/>
                <w:szCs w:val="24"/>
              </w:rPr>
              <w:t>87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20F" w:rsidRPr="0042320F" w:rsidRDefault="0042320F" w:rsidP="004232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sz w:val="24"/>
                <w:szCs w:val="24"/>
              </w:rPr>
            </w:pPr>
          </w:p>
        </w:tc>
      </w:tr>
    </w:tbl>
    <w:p w:rsidR="00681F1D" w:rsidRDefault="00681F1D" w:rsidP="00681F1D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Содержание программы 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color w:val="000000"/>
          <w:sz w:val="28"/>
          <w:szCs w:val="28"/>
        </w:rPr>
      </w:pPr>
      <w:r w:rsidRPr="0042320F">
        <w:rPr>
          <w:b/>
          <w:color w:val="000000"/>
          <w:sz w:val="28"/>
          <w:szCs w:val="28"/>
        </w:rPr>
        <w:t>Второй год обучения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1.Вводное занятие.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План работы объединения, правила техники безопасности. Особенности развития судового моделирования, практическое применение.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2. Классификация судов.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Назначение классификации. Понятия и определения, относящиеся к модели корабля. Общие классификационные требования к моделям.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3. Классификация судов по назначению.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Деление кораблей на группы, классы, типы. Основные понятия об ракетном, торпедном и минном вооружении.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4. Постройки корпуса модели судна.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Типы конструкций корпусов моделей. Составление технического задания на постройку корпуса модели: выбор масштаба, основных размеров, водоизмещения.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lastRenderedPageBreak/>
        <w:t xml:space="preserve">Практическая часть. </w:t>
      </w:r>
      <w:r w:rsidRPr="0042320F">
        <w:rPr>
          <w:color w:val="000000"/>
          <w:sz w:val="24"/>
          <w:szCs w:val="24"/>
        </w:rPr>
        <w:t>Постройка простейших самоходных судов. Постройка моделей старинных судов с наборными корпусами.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5. Окончательная отделка деревянных корпусов моделей судов.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Заделка трещин. Работа с грунтовкой и шпаклевкой. Выбор цветовой гаммы. Окраска. Дизайн корпуса модели.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6. Рангоут.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Основные понятия о рангоуте. Его назначение на корабле.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 xml:space="preserve">Практическая часть. </w:t>
      </w:r>
      <w:r w:rsidRPr="0042320F">
        <w:rPr>
          <w:color w:val="000000"/>
          <w:sz w:val="24"/>
          <w:szCs w:val="24"/>
        </w:rPr>
        <w:t>Вырезание древки мачт и реи, придание им необходимой конусности. Изготовление мачт и реев настольных моделей.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7. Паруса.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Классификация парусов. Добавочные и штормовые паруса. Парусина для изготовления парусов.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 xml:space="preserve">Практическая часть. </w:t>
      </w:r>
      <w:r w:rsidRPr="0042320F">
        <w:rPr>
          <w:color w:val="000000"/>
          <w:sz w:val="24"/>
          <w:szCs w:val="24"/>
        </w:rPr>
        <w:t>Изготовления парусов для настольных моделей.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8. Тросы, блоки необходимые для проводки и крепления снастей.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 xml:space="preserve">Сплесни, бензели и </w:t>
      </w:r>
      <w:proofErr w:type="spellStart"/>
      <w:r w:rsidRPr="0042320F">
        <w:rPr>
          <w:color w:val="000000"/>
          <w:sz w:val="24"/>
          <w:szCs w:val="24"/>
        </w:rPr>
        <w:t>клетневка</w:t>
      </w:r>
      <w:proofErr w:type="spellEnd"/>
      <w:r w:rsidRPr="0042320F">
        <w:rPr>
          <w:color w:val="000000"/>
          <w:sz w:val="24"/>
          <w:szCs w:val="24"/>
        </w:rPr>
        <w:t xml:space="preserve"> для регулировки парусов.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Практическая часть</w:t>
      </w:r>
      <w:r w:rsidRPr="0042320F">
        <w:rPr>
          <w:color w:val="000000"/>
          <w:sz w:val="24"/>
          <w:szCs w:val="24"/>
        </w:rPr>
        <w:t>. Изготовление блоков и юферсов для моделей.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9. Якоря, малые плавучие средства и рули.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Рулевые, якорные, швартовые, грузовые, шлюпочные устройства.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Практическая часть.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Подъем и спуск шлюпок. Показательные выступления судомоделистов.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10. Выставка – панорама «Семь футов под килем»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left="-360" w:firstLine="360"/>
        <w:rPr>
          <w:color w:val="000000"/>
          <w:sz w:val="24"/>
          <w:szCs w:val="24"/>
        </w:rPr>
      </w:pPr>
      <w:r w:rsidRPr="0042320F">
        <w:rPr>
          <w:sz w:val="24"/>
          <w:szCs w:val="24"/>
        </w:rPr>
        <w:t>Контрольные опросы по изготовлению модели, контрольные опросы по морской грамотности, участие в выставках, соревнованиях.</w:t>
      </w:r>
    </w:p>
    <w:p w:rsidR="00F84964" w:rsidRDefault="00F84964" w:rsidP="00F8496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</w:p>
    <w:p w:rsidR="00F84964" w:rsidRDefault="00F84964" w:rsidP="00F84964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color w:val="000000"/>
          <w:sz w:val="24"/>
          <w:szCs w:val="24"/>
          <w:u w:val="single"/>
        </w:rPr>
      </w:pPr>
      <w:r>
        <w:rPr>
          <w:b/>
          <w:color w:val="000000"/>
          <w:sz w:val="28"/>
          <w:szCs w:val="28"/>
        </w:rPr>
        <w:t>Планируемые результаты</w:t>
      </w:r>
      <w:r w:rsidR="00C043E7">
        <w:rPr>
          <w:b/>
          <w:color w:val="000000"/>
          <w:sz w:val="28"/>
          <w:szCs w:val="28"/>
        </w:rPr>
        <w:t xml:space="preserve"> освоения программы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b/>
          <w:color w:val="000000"/>
          <w:sz w:val="24"/>
          <w:szCs w:val="24"/>
        </w:rPr>
      </w:pPr>
      <w:r w:rsidRPr="0042320F">
        <w:rPr>
          <w:b/>
          <w:color w:val="000000"/>
          <w:sz w:val="24"/>
          <w:szCs w:val="24"/>
        </w:rPr>
        <w:t>По окончании второго года обучения, учащиеся будут знать и уметь: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- правила безопасной работы с инструментом, на станках и пользования приборами;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- виды судов и их назначение;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- основные понятия о моделях, типы морской техники;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- принципы устройства и действия моделей;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- изготавливать и запускать плавательные модели;</w:t>
      </w:r>
    </w:p>
    <w:p w:rsidR="0042320F" w:rsidRPr="0042320F" w:rsidRDefault="0042320F" w:rsidP="0042320F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42320F">
        <w:rPr>
          <w:color w:val="000000"/>
          <w:sz w:val="24"/>
          <w:szCs w:val="24"/>
        </w:rPr>
        <w:t>- оценивать свою работу и принимать участие в конкурсах.</w:t>
      </w:r>
    </w:p>
    <w:p w:rsidR="00681F1D" w:rsidRDefault="00681F1D" w:rsidP="00F84964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sectPr w:rsidR="00681F1D" w:rsidSect="00702B94">
      <w:footerReference w:type="default" r:id="rId7"/>
      <w:pgSz w:w="11906" w:h="16838"/>
      <w:pgMar w:top="851" w:right="567" w:bottom="794" w:left="1418" w:header="720" w:footer="720" w:gutter="0"/>
      <w:pgNumType w:start="1"/>
      <w:cols w:space="720" w:equalWidth="0">
        <w:col w:w="968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D1C" w:rsidRDefault="00D24D1C">
      <w:r>
        <w:separator/>
      </w:r>
    </w:p>
  </w:endnote>
  <w:endnote w:type="continuationSeparator" w:id="0">
    <w:p w:rsidR="00D24D1C" w:rsidRDefault="00D24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cademy Cyr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964" w:rsidRDefault="00F8496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2320F">
      <w:rPr>
        <w:noProof/>
        <w:color w:val="000000"/>
      </w:rPr>
      <w:t>5</w:t>
    </w:r>
    <w:r>
      <w:rPr>
        <w:color w:val="000000"/>
      </w:rPr>
      <w:fldChar w:fldCharType="end"/>
    </w:r>
  </w:p>
  <w:p w:rsidR="00F84964" w:rsidRDefault="00F8496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D1C" w:rsidRDefault="00D24D1C">
      <w:r>
        <w:separator/>
      </w:r>
    </w:p>
  </w:footnote>
  <w:footnote w:type="continuationSeparator" w:id="0">
    <w:p w:rsidR="00D24D1C" w:rsidRDefault="00D24D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432D0F"/>
    <w:multiLevelType w:val="multilevel"/>
    <w:tmpl w:val="CB0C2C30"/>
    <w:lvl w:ilvl="0">
      <w:start w:val="8"/>
      <w:numFmt w:val="decimal"/>
      <w:lvlText w:val="%1."/>
      <w:lvlJc w:val="left"/>
      <w:pPr>
        <w:ind w:left="462" w:hanging="462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3FCE0490"/>
    <w:multiLevelType w:val="multilevel"/>
    <w:tmpl w:val="5FC8EA80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58D52A25"/>
    <w:multiLevelType w:val="multilevel"/>
    <w:tmpl w:val="2A904E5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6FBC5359"/>
    <w:multiLevelType w:val="multilevel"/>
    <w:tmpl w:val="AE2A1C84"/>
    <w:lvl w:ilvl="0">
      <w:start w:val="1"/>
      <w:numFmt w:val="decimal"/>
      <w:lvlText w:val="%1."/>
      <w:lvlJc w:val="left"/>
      <w:pPr>
        <w:ind w:left="7023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>
    <w:nsid w:val="79150042"/>
    <w:multiLevelType w:val="multilevel"/>
    <w:tmpl w:val="2A5A3AE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F1D"/>
    <w:rsid w:val="00113985"/>
    <w:rsid w:val="00201223"/>
    <w:rsid w:val="00213044"/>
    <w:rsid w:val="002A64FE"/>
    <w:rsid w:val="0039459F"/>
    <w:rsid w:val="003A79D1"/>
    <w:rsid w:val="0042320F"/>
    <w:rsid w:val="00492295"/>
    <w:rsid w:val="00572456"/>
    <w:rsid w:val="00681F1D"/>
    <w:rsid w:val="00702B94"/>
    <w:rsid w:val="00822ADA"/>
    <w:rsid w:val="00B73161"/>
    <w:rsid w:val="00C043E7"/>
    <w:rsid w:val="00C41CB8"/>
    <w:rsid w:val="00D24D1C"/>
    <w:rsid w:val="00E0029D"/>
    <w:rsid w:val="00F34824"/>
    <w:rsid w:val="00F84964"/>
    <w:rsid w:val="00F87B68"/>
    <w:rsid w:val="00FA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C4B18F-6DE1-471D-AFC6-DA6FF6B28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F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38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1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1224</Words>
  <Characters>6977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</dc:creator>
  <cp:keywords/>
  <dc:description/>
  <cp:lastModifiedBy>MAC</cp:lastModifiedBy>
  <cp:revision>16</cp:revision>
  <dcterms:created xsi:type="dcterms:W3CDTF">2020-05-19T09:38:00Z</dcterms:created>
  <dcterms:modified xsi:type="dcterms:W3CDTF">2021-06-07T06:41:00Z</dcterms:modified>
</cp:coreProperties>
</file>